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Look w:val="04A0" w:firstRow="1" w:lastRow="0" w:firstColumn="1" w:lastColumn="0" w:noHBand="0" w:noVBand="1"/>
      </w:tblPr>
      <w:tblGrid>
        <w:gridCol w:w="9628"/>
      </w:tblGrid>
      <w:tr w:rsidR="00F83B99" w:rsidRPr="00F83B99" w14:paraId="13763995" w14:textId="77777777" w:rsidTr="00F83B99">
        <w:tc>
          <w:tcPr>
            <w:tcW w:w="9628" w:type="dxa"/>
          </w:tcPr>
          <w:p w14:paraId="56083215" w14:textId="21A348FF" w:rsidR="00F83B99" w:rsidRPr="00F83B99" w:rsidRDefault="00F83B99" w:rsidP="00F83B99">
            <w:pPr>
              <w:jc w:val="center"/>
              <w:rPr>
                <w:rFonts w:ascii="ＭＳ ゴシック" w:eastAsia="ＭＳ ゴシック" w:hAnsi="ＭＳ ゴシック"/>
                <w:sz w:val="21"/>
                <w:szCs w:val="21"/>
                <w:bdr w:val="single" w:sz="4" w:space="0" w:color="auto"/>
              </w:rPr>
            </w:pPr>
            <w:r w:rsidRPr="00F83B99">
              <w:rPr>
                <w:rFonts w:ascii="ＭＳ ゴシック" w:eastAsia="ＭＳ ゴシック" w:hAnsi="ＭＳ ゴシック" w:hint="eastAsia"/>
                <w:sz w:val="21"/>
                <w:szCs w:val="21"/>
              </w:rPr>
              <w:t>【編注】無床診療所の場合の例示です。各医療機関の実情に合う形で策定してください。</w:t>
            </w:r>
          </w:p>
        </w:tc>
      </w:tr>
    </w:tbl>
    <w:p w14:paraId="2353C0EE" w14:textId="77777777" w:rsidR="00F83B99" w:rsidRDefault="00F83B99" w:rsidP="00F83B99">
      <w:pPr>
        <w:rPr>
          <w:rFonts w:ascii="ＭＳ 明朝" w:eastAsia="ＭＳ 明朝" w:hAnsi="ＭＳ 明朝"/>
          <w:sz w:val="21"/>
          <w:szCs w:val="21"/>
          <w:bdr w:val="single" w:sz="4" w:space="0" w:color="auto"/>
        </w:rPr>
      </w:pPr>
    </w:p>
    <w:p w14:paraId="122AB0EA" w14:textId="2C04C282" w:rsidR="00F83B99" w:rsidRPr="00B5002B" w:rsidRDefault="00F83B99" w:rsidP="00F83B99">
      <w:pPr>
        <w:jc w:val="center"/>
        <w:rPr>
          <w:rFonts w:ascii="ＭＳ ゴシック" w:eastAsia="ＭＳ ゴシック" w:hAnsi="ＭＳ ゴシック"/>
          <w:sz w:val="32"/>
          <w:szCs w:val="32"/>
        </w:rPr>
      </w:pPr>
      <w:r w:rsidRPr="00B5002B">
        <w:rPr>
          <w:rFonts w:ascii="ＭＳ ゴシック" w:eastAsia="ＭＳ ゴシック" w:hAnsi="ＭＳ ゴシック" w:hint="eastAsia"/>
          <w:sz w:val="32"/>
          <w:szCs w:val="32"/>
        </w:rPr>
        <w:t>感染</w:t>
      </w:r>
      <w:r w:rsidR="00663A68">
        <w:rPr>
          <w:rFonts w:ascii="ＭＳ ゴシック" w:eastAsia="ＭＳ ゴシック" w:hAnsi="ＭＳ ゴシック" w:hint="eastAsia"/>
          <w:sz w:val="32"/>
          <w:szCs w:val="32"/>
        </w:rPr>
        <w:t>防止</w:t>
      </w:r>
      <w:r w:rsidRPr="00B5002B">
        <w:rPr>
          <w:rFonts w:ascii="ＭＳ ゴシック" w:eastAsia="ＭＳ ゴシック" w:hAnsi="ＭＳ ゴシック" w:hint="eastAsia"/>
          <w:sz w:val="32"/>
          <w:szCs w:val="32"/>
        </w:rPr>
        <w:t>対策</w:t>
      </w:r>
      <w:r w:rsidR="00663A68">
        <w:rPr>
          <w:rFonts w:ascii="ＭＳ ゴシック" w:eastAsia="ＭＳ ゴシック" w:hAnsi="ＭＳ ゴシック" w:hint="eastAsia"/>
          <w:sz w:val="32"/>
          <w:szCs w:val="32"/>
        </w:rPr>
        <w:t>業務</w:t>
      </w:r>
      <w:r w:rsidRPr="00B5002B">
        <w:rPr>
          <w:rFonts w:ascii="ＭＳ ゴシック" w:eastAsia="ＭＳ ゴシック" w:hAnsi="ＭＳ ゴシック" w:hint="eastAsia"/>
          <w:sz w:val="32"/>
          <w:szCs w:val="32"/>
        </w:rPr>
        <w:t>指針</w:t>
      </w:r>
    </w:p>
    <w:p w14:paraId="15971F1E" w14:textId="77777777" w:rsidR="00F83B99" w:rsidRDefault="00F83B99" w:rsidP="00F83B99">
      <w:pPr>
        <w:rPr>
          <w:rFonts w:ascii="ＭＳ 明朝" w:eastAsia="ＭＳ 明朝" w:hAnsi="ＭＳ 明朝"/>
        </w:rPr>
      </w:pPr>
    </w:p>
    <w:p w14:paraId="0AD1C8DE" w14:textId="0425F911" w:rsidR="00F83B99" w:rsidRPr="00F83B99" w:rsidRDefault="00F83B99" w:rsidP="00F83B99">
      <w:pPr>
        <w:rPr>
          <w:rFonts w:ascii="ＭＳ ゴシック" w:eastAsia="ＭＳ ゴシック" w:hAnsi="ＭＳ ゴシック"/>
        </w:rPr>
      </w:pPr>
      <w:r w:rsidRPr="00F83B99">
        <w:rPr>
          <w:rFonts w:ascii="ＭＳ ゴシック" w:eastAsia="ＭＳ ゴシック" w:hAnsi="ＭＳ ゴシック" w:hint="eastAsia"/>
        </w:rPr>
        <w:t>第１</w:t>
      </w:r>
      <w:r w:rsidRPr="00F83B99">
        <w:rPr>
          <w:rFonts w:ascii="ＭＳ ゴシック" w:eastAsia="ＭＳ ゴシック" w:hAnsi="ＭＳ ゴシック"/>
        </w:rPr>
        <w:t>条　院内感染対策に関する基本的な考え方</w:t>
      </w:r>
    </w:p>
    <w:p w14:paraId="748FD92C" w14:textId="11FBF2F1"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の防止に留意し、感染等発生の際にはその原因の速やかな特定、制圧、終息を図ることは、医療提供施設にとって重要である。院内感染防止対策を全職員が把握し、指針に則った医療が提供できるよう、本指針を作成するものである。</w:t>
      </w:r>
    </w:p>
    <w:p w14:paraId="6A59010E" w14:textId="77777777" w:rsidR="002A47B8" w:rsidRDefault="002A47B8" w:rsidP="00F83B99">
      <w:pPr>
        <w:rPr>
          <w:rFonts w:ascii="ＭＳ 明朝" w:eastAsia="ＭＳ 明朝" w:hAnsi="ＭＳ 明朝"/>
        </w:rPr>
      </w:pPr>
    </w:p>
    <w:p w14:paraId="4D8B604C" w14:textId="5AAEE53F"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２</w:t>
      </w:r>
      <w:r w:rsidRPr="002A47B8">
        <w:rPr>
          <w:rFonts w:ascii="ＭＳ ゴシック" w:eastAsia="ＭＳ ゴシック" w:hAnsi="ＭＳ ゴシック"/>
        </w:rPr>
        <w:t>条　感染防止対策部門の設置及び院内感染管理者の配置</w:t>
      </w:r>
    </w:p>
    <w:p w14:paraId="776D723C" w14:textId="6269BA3D"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感染防止対策部門を設置し、院内感染管理者（</w:t>
      </w:r>
      <w:r w:rsidR="00B5002B">
        <w:rPr>
          <w:rFonts w:ascii="ＭＳ 明朝" w:eastAsia="ＭＳ 明朝" w:hAnsi="ＭＳ 明朝" w:hint="eastAsia"/>
        </w:rPr>
        <w:t xml:space="preserve">　　　　　</w:t>
      </w:r>
      <w:r w:rsidRPr="00F83B99">
        <w:rPr>
          <w:rFonts w:ascii="ＭＳ 明朝" w:eastAsia="ＭＳ 明朝" w:hAnsi="ＭＳ 明朝" w:hint="eastAsia"/>
        </w:rPr>
        <w:t>）を配置した上で、感染防止に係る日常業務を行う。</w:t>
      </w:r>
    </w:p>
    <w:p w14:paraId="63EFCD28" w14:textId="77777777" w:rsidR="002A47B8" w:rsidRDefault="002A47B8" w:rsidP="00F83B99">
      <w:pPr>
        <w:rPr>
          <w:rFonts w:ascii="ＭＳ 明朝" w:eastAsia="ＭＳ 明朝" w:hAnsi="ＭＳ 明朝"/>
        </w:rPr>
      </w:pPr>
    </w:p>
    <w:p w14:paraId="3CC464B4" w14:textId="5887A417"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３</w:t>
      </w:r>
      <w:r w:rsidRPr="002A47B8">
        <w:rPr>
          <w:rFonts w:ascii="ＭＳ ゴシック" w:eastAsia="ＭＳ ゴシック" w:hAnsi="ＭＳ ゴシック"/>
        </w:rPr>
        <w:t>条　院内感染管理者の業務内容</w:t>
      </w:r>
    </w:p>
    <w:p w14:paraId="55581F70" w14:textId="77777777" w:rsidR="00F83B99" w:rsidRPr="00F83B99" w:rsidRDefault="00F83B99" w:rsidP="002A47B8">
      <w:pPr>
        <w:ind w:leftChars="100" w:left="240"/>
        <w:jc w:val="left"/>
        <w:rPr>
          <w:rFonts w:ascii="ＭＳ 明朝" w:eastAsia="ＭＳ 明朝" w:hAnsi="ＭＳ 明朝"/>
        </w:rPr>
      </w:pPr>
      <w:r w:rsidRPr="00F83B99">
        <w:rPr>
          <w:rFonts w:ascii="ＭＳ 明朝" w:eastAsia="ＭＳ 明朝" w:hAnsi="ＭＳ 明朝" w:hint="eastAsia"/>
        </w:rPr>
        <w:t>院内感染管理者は以下の業務を行う。</w:t>
      </w:r>
    </w:p>
    <w:p w14:paraId="60697B6C"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①</w:t>
      </w:r>
      <w:r w:rsidR="002A47B8">
        <w:rPr>
          <w:rFonts w:ascii="ＭＳ 明朝" w:eastAsia="ＭＳ 明朝" w:hAnsi="ＭＳ 明朝" w:hint="eastAsia"/>
        </w:rPr>
        <w:t xml:space="preserve">　１</w:t>
      </w:r>
      <w:r w:rsidRPr="00F83B99">
        <w:rPr>
          <w:rFonts w:ascii="ＭＳ 明朝" w:eastAsia="ＭＳ 明朝" w:hAnsi="ＭＳ 明朝"/>
        </w:rPr>
        <w:t>週間に</w:t>
      </w:r>
      <w:r w:rsidR="002A47B8">
        <w:rPr>
          <w:rFonts w:ascii="ＭＳ 明朝" w:eastAsia="ＭＳ 明朝" w:hAnsi="ＭＳ 明朝" w:hint="eastAsia"/>
        </w:rPr>
        <w:t>１</w:t>
      </w:r>
      <w:r w:rsidRPr="00F83B99">
        <w:rPr>
          <w:rFonts w:ascii="ＭＳ 明朝" w:eastAsia="ＭＳ 明朝" w:hAnsi="ＭＳ 明朝"/>
        </w:rPr>
        <w:t>回、院内を巡回し、院内感染事例の把握を行うとともに、院内感染防止対策の実</w:t>
      </w:r>
      <w:r w:rsidRPr="00F83B99">
        <w:rPr>
          <w:rFonts w:ascii="ＭＳ 明朝" w:eastAsia="ＭＳ 明朝" w:hAnsi="ＭＳ 明朝" w:hint="eastAsia"/>
        </w:rPr>
        <w:t>施状況の把握・指導を行う。</w:t>
      </w:r>
    </w:p>
    <w:p w14:paraId="461E4C27"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②　院内感染対策指針及びマニュアルの作成・見直しを行うとともに全職員へ周知する。</w:t>
      </w:r>
    </w:p>
    <w:p w14:paraId="1D84066F"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③　院内感染対策に関する資料を収集し、職員へ周知する。</w:t>
      </w:r>
    </w:p>
    <w:p w14:paraId="286E04DD" w14:textId="2E30AC2E"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④　職員研修を企画する（詳細は第</w:t>
      </w:r>
      <w:r w:rsidR="002A47B8">
        <w:rPr>
          <w:rFonts w:ascii="ＭＳ 明朝" w:eastAsia="ＭＳ 明朝" w:hAnsi="ＭＳ 明朝" w:hint="eastAsia"/>
        </w:rPr>
        <w:t>６</w:t>
      </w:r>
      <w:r w:rsidRPr="00F83B99">
        <w:rPr>
          <w:rFonts w:ascii="ＭＳ 明朝" w:eastAsia="ＭＳ 明朝" w:hAnsi="ＭＳ 明朝"/>
        </w:rPr>
        <w:t>条参照）。</w:t>
      </w:r>
    </w:p>
    <w:p w14:paraId="0F09D76A"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⑤　院内感染が発生した場合は、速やかに発生の原因を究明し、改善策を立案し、実施するために全職員への周知徹底を図る。</w:t>
      </w:r>
    </w:p>
    <w:p w14:paraId="4257431C"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⑥</w:t>
      </w:r>
      <w:r w:rsidR="002A47B8">
        <w:rPr>
          <w:rFonts w:ascii="ＭＳ 明朝" w:eastAsia="ＭＳ 明朝" w:hAnsi="ＭＳ 明朝" w:hint="eastAsia"/>
        </w:rPr>
        <w:t xml:space="preserve">　</w:t>
      </w:r>
      <w:r w:rsidRPr="00F83B99">
        <w:rPr>
          <w:rFonts w:ascii="ＭＳ 明朝" w:eastAsia="ＭＳ 明朝" w:hAnsi="ＭＳ 明朝" w:hint="eastAsia"/>
        </w:rPr>
        <w:t>〇〇病院（</w:t>
      </w:r>
      <w:r w:rsidRPr="00F83B99">
        <w:rPr>
          <w:rFonts w:ascii="ＭＳ 明朝" w:eastAsia="ＭＳ 明朝" w:hAnsi="ＭＳ 明朝"/>
        </w:rPr>
        <w:t>A234-2 感染対策向上加算</w:t>
      </w:r>
      <w:r w:rsidR="002A47B8">
        <w:rPr>
          <w:rFonts w:ascii="ＭＳ 明朝" w:eastAsia="ＭＳ 明朝" w:hAnsi="ＭＳ 明朝" w:hint="eastAsia"/>
        </w:rPr>
        <w:t>１</w:t>
      </w:r>
      <w:r w:rsidRPr="00F83B99">
        <w:rPr>
          <w:rFonts w:ascii="ＭＳ 明朝" w:eastAsia="ＭＳ 明朝" w:hAnsi="ＭＳ 明朝"/>
        </w:rPr>
        <w:t>の届出病院）又は△△医師会が定期的に主催する院内</w:t>
      </w:r>
      <w:r w:rsidRPr="00F83B99">
        <w:rPr>
          <w:rFonts w:ascii="ＭＳ 明朝" w:eastAsia="ＭＳ 明朝" w:hAnsi="ＭＳ 明朝" w:hint="eastAsia"/>
        </w:rPr>
        <w:t>感染対策に関するカンファレンスに年</w:t>
      </w:r>
      <w:r w:rsidR="002A47B8">
        <w:rPr>
          <w:rFonts w:ascii="ＭＳ 明朝" w:eastAsia="ＭＳ 明朝" w:hAnsi="ＭＳ 明朝" w:hint="eastAsia"/>
        </w:rPr>
        <w:t>２</w:t>
      </w:r>
      <w:r w:rsidRPr="00F83B99">
        <w:rPr>
          <w:rFonts w:ascii="ＭＳ 明朝" w:eastAsia="ＭＳ 明朝" w:hAnsi="ＭＳ 明朝"/>
        </w:rPr>
        <w:t>回以上参加する。</w:t>
      </w:r>
    </w:p>
    <w:p w14:paraId="6CB126E1" w14:textId="767224B9" w:rsidR="00F83B99" w:rsidRPr="00F83B99"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⑦　〇〇病院又は△△医師会が主催する新興感染症の発生等を想定した訓練に年</w:t>
      </w:r>
      <w:r w:rsidR="002A47B8">
        <w:rPr>
          <w:rFonts w:ascii="ＭＳ 明朝" w:eastAsia="ＭＳ 明朝" w:hAnsi="ＭＳ 明朝" w:hint="eastAsia"/>
        </w:rPr>
        <w:t>１</w:t>
      </w:r>
      <w:r w:rsidRPr="00F83B99">
        <w:rPr>
          <w:rFonts w:ascii="ＭＳ 明朝" w:eastAsia="ＭＳ 明朝" w:hAnsi="ＭＳ 明朝"/>
        </w:rPr>
        <w:t>回以上参加す</w:t>
      </w:r>
      <w:r w:rsidRPr="00F83B99">
        <w:rPr>
          <w:rFonts w:ascii="ＭＳ 明朝" w:eastAsia="ＭＳ 明朝" w:hAnsi="ＭＳ 明朝" w:hint="eastAsia"/>
        </w:rPr>
        <w:t>る。</w:t>
      </w:r>
    </w:p>
    <w:p w14:paraId="49E25EDD" w14:textId="77777777" w:rsidR="002A47B8" w:rsidRDefault="002A47B8" w:rsidP="00F83B99">
      <w:pPr>
        <w:rPr>
          <w:rFonts w:ascii="ＭＳ 明朝" w:eastAsia="ＭＳ 明朝" w:hAnsi="ＭＳ 明朝"/>
        </w:rPr>
      </w:pPr>
    </w:p>
    <w:p w14:paraId="632D7F0C" w14:textId="5723B36F"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４</w:t>
      </w:r>
      <w:r w:rsidRPr="002A47B8">
        <w:rPr>
          <w:rFonts w:ascii="ＭＳ ゴシック" w:eastAsia="ＭＳ ゴシック" w:hAnsi="ＭＳ ゴシック"/>
        </w:rPr>
        <w:t>条　感染症の発生状況の報告</w:t>
      </w:r>
    </w:p>
    <w:p w14:paraId="52F97606" w14:textId="3F95F815"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下記に掲げる者を診断したときは、「感染症の予防及び感染症の患者に対する医療に関する法律」により、省令で定める事項について保健所長を通じて都道府県知事へ届け出る。</w:t>
      </w:r>
    </w:p>
    <w:p w14:paraId="073F217B" w14:textId="15035A00" w:rsidR="00F83B99" w:rsidRPr="00F83B99" w:rsidRDefault="00F83B99" w:rsidP="002A47B8">
      <w:pPr>
        <w:ind w:leftChars="100" w:left="480" w:hangingChars="100" w:hanging="240"/>
        <w:rPr>
          <w:rFonts w:ascii="ＭＳ 明朝" w:eastAsia="ＭＳ 明朝" w:hAnsi="ＭＳ 明朝"/>
        </w:rPr>
      </w:pPr>
      <w:r w:rsidRPr="00F83B99">
        <w:rPr>
          <w:rFonts w:ascii="ＭＳ 明朝" w:eastAsia="ＭＳ 明朝" w:hAnsi="ＭＳ 明朝" w:hint="eastAsia"/>
        </w:rPr>
        <w:t>①　一類感染症の患者、二類感染症、三類感染症又は四類感染症の患者又は無症状病原体保有者、厚生労働省令で定める五類感染症（侵襲性髄膜炎菌感染症、風しん又は麻しん）又は新型インフルエンザ等感染症（新型コロナウイルス感染症を含む）の患者及び新感染症に罹患していると疑われる者は、診断後、直ちに届け出る。</w:t>
      </w:r>
    </w:p>
    <w:p w14:paraId="00257085" w14:textId="186E1DBC" w:rsidR="00F83B99" w:rsidRPr="00F83B99" w:rsidRDefault="00F83B99" w:rsidP="002A47B8">
      <w:pPr>
        <w:ind w:leftChars="100" w:left="480" w:hangingChars="100" w:hanging="240"/>
        <w:rPr>
          <w:rFonts w:ascii="ＭＳ 明朝" w:eastAsia="ＭＳ 明朝" w:hAnsi="ＭＳ 明朝"/>
        </w:rPr>
      </w:pPr>
      <w:r w:rsidRPr="00F83B99">
        <w:rPr>
          <w:rFonts w:ascii="ＭＳ 明朝" w:eastAsia="ＭＳ 明朝" w:hAnsi="ＭＳ 明朝" w:hint="eastAsia"/>
        </w:rPr>
        <w:t>②　下記に掲げる厚生労働省令で定める五類感染症の患者（厚生労働省令で定める五類感染症の無症状病原体保有者を含む）は、診断後、</w:t>
      </w:r>
      <w:r w:rsidR="002A47B8">
        <w:rPr>
          <w:rFonts w:ascii="ＭＳ 明朝" w:eastAsia="ＭＳ 明朝" w:hAnsi="ＭＳ 明朝" w:hint="eastAsia"/>
        </w:rPr>
        <w:t>７</w:t>
      </w:r>
      <w:r w:rsidRPr="00F83B99">
        <w:rPr>
          <w:rFonts w:ascii="ＭＳ 明朝" w:eastAsia="ＭＳ 明朝" w:hAnsi="ＭＳ 明朝"/>
        </w:rPr>
        <w:t>日以内に届け出る。</w:t>
      </w:r>
    </w:p>
    <w:p w14:paraId="375A3D6A"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一　アメーバ赤痢</w:t>
      </w:r>
    </w:p>
    <w:p w14:paraId="1BF2CD99" w14:textId="46E7734F"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lastRenderedPageBreak/>
        <w:t>二　ウイルス性肝炎（</w:t>
      </w:r>
      <w:r w:rsidR="0099340C">
        <w:rPr>
          <w:rFonts w:ascii="ＭＳ 明朝" w:eastAsia="ＭＳ 明朝" w:hAnsi="ＭＳ 明朝" w:hint="eastAsia"/>
        </w:rPr>
        <w:t>Ｅ</w:t>
      </w:r>
      <w:r w:rsidRPr="00F83B99">
        <w:rPr>
          <w:rFonts w:ascii="ＭＳ 明朝" w:eastAsia="ＭＳ 明朝" w:hAnsi="ＭＳ 明朝"/>
        </w:rPr>
        <w:t>型肝炎及び</w:t>
      </w:r>
      <w:r w:rsidR="0099340C">
        <w:rPr>
          <w:rFonts w:ascii="ＭＳ 明朝" w:eastAsia="ＭＳ 明朝" w:hAnsi="ＭＳ 明朝" w:hint="eastAsia"/>
        </w:rPr>
        <w:t>Ａ</w:t>
      </w:r>
      <w:r w:rsidRPr="00F83B99">
        <w:rPr>
          <w:rFonts w:ascii="ＭＳ 明朝" w:eastAsia="ＭＳ 明朝" w:hAnsi="ＭＳ 明朝"/>
        </w:rPr>
        <w:t>型肝炎を除く）</w:t>
      </w:r>
    </w:p>
    <w:p w14:paraId="4CC63063"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三　カルバペネム耐性腸内細菌科細菌感染症</w:t>
      </w:r>
    </w:p>
    <w:p w14:paraId="6A3B1C94"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四　急性弛緩性麻痺（急性灰白髄炎を除く）</w:t>
      </w:r>
    </w:p>
    <w:p w14:paraId="1F99D252" w14:textId="53776A32" w:rsidR="00F83B99" w:rsidRPr="00F83B99" w:rsidRDefault="00F83B99" w:rsidP="002A47B8">
      <w:pPr>
        <w:ind w:leftChars="200" w:left="720" w:hangingChars="100" w:hanging="240"/>
        <w:rPr>
          <w:rFonts w:ascii="ＭＳ 明朝" w:eastAsia="ＭＳ 明朝" w:hAnsi="ＭＳ 明朝"/>
        </w:rPr>
      </w:pPr>
      <w:r w:rsidRPr="00F83B99">
        <w:rPr>
          <w:rFonts w:ascii="ＭＳ 明朝" w:eastAsia="ＭＳ 明朝" w:hAnsi="ＭＳ 明朝" w:hint="eastAsia"/>
        </w:rPr>
        <w:t>五　急性脳炎（ウエストナイル脳炎、西部ウマ脳炎、ダニ媒介脳炎、東部ウマ脳炎、日本脳炎、ベネズエラウマ脳炎及びリフトバレー熱を除く）</w:t>
      </w:r>
    </w:p>
    <w:p w14:paraId="6B26520D"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六　クリプトスポリジウム症</w:t>
      </w:r>
    </w:p>
    <w:p w14:paraId="3826BAC1"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七　クロイツフェルト・ヤコブ病</w:t>
      </w:r>
    </w:p>
    <w:p w14:paraId="40D745AC"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八　劇症型溶血性レンサ球菌感染症</w:t>
      </w:r>
    </w:p>
    <w:p w14:paraId="207821E5"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九　後天性免疫不全症候群</w:t>
      </w:r>
    </w:p>
    <w:p w14:paraId="3BB902DE"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　ジアルジア症</w:t>
      </w:r>
    </w:p>
    <w:p w14:paraId="43AFE3BA" w14:textId="77777777" w:rsid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十一　侵襲性インフルエンザ菌感染症</w:t>
      </w:r>
    </w:p>
    <w:p w14:paraId="739AD4AB" w14:textId="208E8E00" w:rsidR="0099340C" w:rsidRPr="00F83B99" w:rsidRDefault="0099340C" w:rsidP="002A47B8">
      <w:pPr>
        <w:ind w:leftChars="200" w:left="480"/>
        <w:rPr>
          <w:rFonts w:ascii="ＭＳ 明朝" w:eastAsia="ＭＳ 明朝" w:hAnsi="ＭＳ 明朝" w:hint="eastAsia"/>
        </w:rPr>
      </w:pPr>
      <w:r>
        <w:rPr>
          <w:rFonts w:ascii="ＭＳ 明朝" w:eastAsia="ＭＳ 明朝" w:hAnsi="ＭＳ 明朝" w:hint="eastAsia"/>
        </w:rPr>
        <w:t>十二　侵襲性髄膜炎菌感染症</w:t>
      </w:r>
    </w:p>
    <w:p w14:paraId="4DC031AF" w14:textId="243F120C"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三</w:t>
      </w:r>
      <w:r w:rsidRPr="00F83B99">
        <w:rPr>
          <w:rFonts w:ascii="ＭＳ 明朝" w:eastAsia="ＭＳ 明朝" w:hAnsi="ＭＳ 明朝" w:hint="eastAsia"/>
        </w:rPr>
        <w:t xml:space="preserve">　侵襲性肺炎球菌感染症</w:t>
      </w:r>
    </w:p>
    <w:p w14:paraId="613EDB9E" w14:textId="57207D3C"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四</w:t>
      </w:r>
      <w:r w:rsidRPr="00F83B99">
        <w:rPr>
          <w:rFonts w:ascii="ＭＳ 明朝" w:eastAsia="ＭＳ 明朝" w:hAnsi="ＭＳ 明朝" w:hint="eastAsia"/>
        </w:rPr>
        <w:t xml:space="preserve">　水痘（患者が入院を要すると認められたものに限る）</w:t>
      </w:r>
    </w:p>
    <w:p w14:paraId="437C1C75" w14:textId="5AC80A2A"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五</w:t>
      </w:r>
      <w:r w:rsidRPr="00F83B99">
        <w:rPr>
          <w:rFonts w:ascii="ＭＳ 明朝" w:eastAsia="ＭＳ 明朝" w:hAnsi="ＭＳ 明朝" w:hint="eastAsia"/>
        </w:rPr>
        <w:t xml:space="preserve">　先天性風しん症候群</w:t>
      </w:r>
    </w:p>
    <w:p w14:paraId="0B5C891A" w14:textId="5B5DF0AF"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六</w:t>
      </w:r>
      <w:r w:rsidRPr="00F83B99">
        <w:rPr>
          <w:rFonts w:ascii="ＭＳ 明朝" w:eastAsia="ＭＳ 明朝" w:hAnsi="ＭＳ 明朝" w:hint="eastAsia"/>
        </w:rPr>
        <w:t xml:space="preserve">　梅毒</w:t>
      </w:r>
    </w:p>
    <w:p w14:paraId="780460B1" w14:textId="634AD14C"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七</w:t>
      </w:r>
      <w:r w:rsidRPr="00F83B99">
        <w:rPr>
          <w:rFonts w:ascii="ＭＳ 明朝" w:eastAsia="ＭＳ 明朝" w:hAnsi="ＭＳ 明朝" w:hint="eastAsia"/>
        </w:rPr>
        <w:t xml:space="preserve">　播種性クリプトコックス症</w:t>
      </w:r>
    </w:p>
    <w:p w14:paraId="5AFE539F" w14:textId="2F9C781C"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八</w:t>
      </w:r>
      <w:r w:rsidRPr="00F83B99">
        <w:rPr>
          <w:rFonts w:ascii="ＭＳ 明朝" w:eastAsia="ＭＳ 明朝" w:hAnsi="ＭＳ 明朝" w:hint="eastAsia"/>
        </w:rPr>
        <w:t xml:space="preserve">　破傷風</w:t>
      </w:r>
    </w:p>
    <w:p w14:paraId="69DAD533" w14:textId="366911B3"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w:t>
      </w:r>
      <w:r w:rsidR="0099340C">
        <w:rPr>
          <w:rFonts w:ascii="ＭＳ 明朝" w:eastAsia="ＭＳ 明朝" w:hAnsi="ＭＳ 明朝" w:hint="eastAsia"/>
        </w:rPr>
        <w:t>九</w:t>
      </w:r>
      <w:r w:rsidRPr="00F83B99">
        <w:rPr>
          <w:rFonts w:ascii="ＭＳ 明朝" w:eastAsia="ＭＳ 明朝" w:hAnsi="ＭＳ 明朝" w:hint="eastAsia"/>
        </w:rPr>
        <w:t xml:space="preserve">　バンコマイシン耐性黄色ブドウ球菌感染症</w:t>
      </w:r>
    </w:p>
    <w:p w14:paraId="0B31E896" w14:textId="5074DB8F" w:rsidR="00F83B99" w:rsidRPr="00F83B99" w:rsidRDefault="0099340C" w:rsidP="002A47B8">
      <w:pPr>
        <w:ind w:leftChars="200" w:left="480"/>
        <w:rPr>
          <w:rFonts w:ascii="ＭＳ 明朝" w:eastAsia="ＭＳ 明朝" w:hAnsi="ＭＳ 明朝"/>
        </w:rPr>
      </w:pPr>
      <w:r>
        <w:rPr>
          <w:rFonts w:ascii="ＭＳ 明朝" w:eastAsia="ＭＳ 明朝" w:hAnsi="ＭＳ 明朝" w:hint="eastAsia"/>
        </w:rPr>
        <w:t>二十</w:t>
      </w:r>
      <w:r w:rsidR="00F83B99" w:rsidRPr="00F83B99">
        <w:rPr>
          <w:rFonts w:ascii="ＭＳ 明朝" w:eastAsia="ＭＳ 明朝" w:hAnsi="ＭＳ 明朝" w:hint="eastAsia"/>
        </w:rPr>
        <w:t xml:space="preserve">　バンコマイシン耐性腸球菌感染症</w:t>
      </w:r>
    </w:p>
    <w:p w14:paraId="14B47AEB" w14:textId="3960F0C3" w:rsid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二十</w:t>
      </w:r>
      <w:r w:rsidR="0099340C">
        <w:rPr>
          <w:rFonts w:ascii="ＭＳ 明朝" w:eastAsia="ＭＳ 明朝" w:hAnsi="ＭＳ 明朝" w:hint="eastAsia"/>
        </w:rPr>
        <w:t xml:space="preserve">一　</w:t>
      </w:r>
      <w:r w:rsidRPr="00F83B99">
        <w:rPr>
          <w:rFonts w:ascii="ＭＳ 明朝" w:eastAsia="ＭＳ 明朝" w:hAnsi="ＭＳ 明朝" w:hint="eastAsia"/>
        </w:rPr>
        <w:t>百日咳</w:t>
      </w:r>
    </w:p>
    <w:p w14:paraId="670A4D59" w14:textId="0E444F8F" w:rsidR="0099340C" w:rsidRDefault="0099340C" w:rsidP="002A47B8">
      <w:pPr>
        <w:ind w:leftChars="200" w:left="480"/>
        <w:rPr>
          <w:rFonts w:ascii="ＭＳ 明朝" w:eastAsia="ＭＳ 明朝" w:hAnsi="ＭＳ 明朝"/>
        </w:rPr>
      </w:pPr>
      <w:r>
        <w:rPr>
          <w:rFonts w:ascii="ＭＳ 明朝" w:eastAsia="ＭＳ 明朝" w:hAnsi="ＭＳ 明朝" w:hint="eastAsia"/>
        </w:rPr>
        <w:t>二十二　風しん</w:t>
      </w:r>
    </w:p>
    <w:p w14:paraId="1CC26FBA" w14:textId="55F35769" w:rsidR="0099340C" w:rsidRPr="00F83B99" w:rsidRDefault="0099340C" w:rsidP="002A47B8">
      <w:pPr>
        <w:ind w:leftChars="200" w:left="480"/>
        <w:rPr>
          <w:rFonts w:ascii="ＭＳ 明朝" w:eastAsia="ＭＳ 明朝" w:hAnsi="ＭＳ 明朝" w:hint="eastAsia"/>
        </w:rPr>
      </w:pPr>
      <w:r>
        <w:rPr>
          <w:rFonts w:ascii="ＭＳ 明朝" w:eastAsia="ＭＳ 明朝" w:hAnsi="ＭＳ 明朝" w:hint="eastAsia"/>
        </w:rPr>
        <w:t>二十三　麻しん</w:t>
      </w:r>
    </w:p>
    <w:p w14:paraId="6ADC343A" w14:textId="16528E7F"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二十</w:t>
      </w:r>
      <w:r w:rsidR="0012428F">
        <w:rPr>
          <w:rFonts w:ascii="ＭＳ 明朝" w:eastAsia="ＭＳ 明朝" w:hAnsi="ＭＳ 明朝" w:hint="eastAsia"/>
        </w:rPr>
        <w:t>四</w:t>
      </w:r>
      <w:r w:rsidRPr="00F83B99">
        <w:rPr>
          <w:rFonts w:ascii="ＭＳ 明朝" w:eastAsia="ＭＳ 明朝" w:hAnsi="ＭＳ 明朝" w:hint="eastAsia"/>
        </w:rPr>
        <w:t xml:space="preserve">　薬剤耐性アシネトバクター感染症</w:t>
      </w:r>
    </w:p>
    <w:p w14:paraId="1CCC9161"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②の「厚生労働省令で定める五類感染症の無症状病原体保有者」とは下記を指す。</w:t>
      </w:r>
    </w:p>
    <w:p w14:paraId="6EF1F6E6"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xml:space="preserve">　一　後天性免疫不全症候群</w:t>
      </w:r>
    </w:p>
    <w:p w14:paraId="5399CC64"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xml:space="preserve">　二　梅毒</w:t>
      </w:r>
    </w:p>
    <w:p w14:paraId="79CFA799" w14:textId="03A89118" w:rsidR="00F83B99" w:rsidRPr="00A376D7" w:rsidRDefault="00F83B99" w:rsidP="002A47B8">
      <w:pPr>
        <w:ind w:leftChars="200" w:left="480"/>
        <w:rPr>
          <w:rFonts w:ascii="ＭＳ 明朝" w:eastAsia="ＭＳ 明朝" w:hAnsi="ＭＳ 明朝"/>
          <w:sz w:val="18"/>
          <w:szCs w:val="18"/>
        </w:rPr>
      </w:pPr>
      <w:r w:rsidRPr="00A376D7">
        <w:rPr>
          <w:rFonts w:ascii="ＭＳ 明朝" w:eastAsia="ＭＳ 明朝" w:hAnsi="ＭＳ 明朝" w:hint="eastAsia"/>
          <w:sz w:val="18"/>
          <w:szCs w:val="18"/>
        </w:rPr>
        <w:t>（編注）上記はすべての医師が届出を行う感染症である。指定医療機関で届出を行う感染症は省略した。</w:t>
      </w:r>
    </w:p>
    <w:p w14:paraId="7B4CF786" w14:textId="77777777" w:rsidR="002A47B8" w:rsidRDefault="002A47B8" w:rsidP="00F83B99">
      <w:pPr>
        <w:rPr>
          <w:rFonts w:ascii="ＭＳ 明朝" w:eastAsia="ＭＳ 明朝" w:hAnsi="ＭＳ 明朝"/>
        </w:rPr>
      </w:pPr>
    </w:p>
    <w:p w14:paraId="2E5DA2D3" w14:textId="0E3CEF7B"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５</w:t>
      </w:r>
      <w:r w:rsidRPr="002A47B8">
        <w:rPr>
          <w:rFonts w:ascii="ＭＳ ゴシック" w:eastAsia="ＭＳ ゴシック" w:hAnsi="ＭＳ ゴシック"/>
        </w:rPr>
        <w:t>条　標準予防策及び感染経路別予防策</w:t>
      </w:r>
    </w:p>
    <w:p w14:paraId="6F108584" w14:textId="423233B2"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感染防止の基本として、例えば手袋・マスク・ガウン等の個人防護具を、感染性物質に接する可能性に応じて適切に配備し、医療従事者にその使用法を正しく周知した上で、標準予防策（全ての患者に対して感染予防策のために行う予防策のことを指し、手洗い、手袋・マスクの着用等が含まれる）を実施するとともに、必要に応じて院内部門、対象患者、対象病原微生物等の特性に対応した感染経路別予防策（空気予防策、飛沫予防策及び接触予防策）を実施する。また、易感染患者を防御する環境整備に努める。</w:t>
      </w:r>
    </w:p>
    <w:p w14:paraId="6ECF643F" w14:textId="77777777" w:rsidR="002A47B8" w:rsidRDefault="002A47B8" w:rsidP="00F83B99">
      <w:pPr>
        <w:rPr>
          <w:rFonts w:ascii="ＭＳ 明朝" w:eastAsia="ＭＳ 明朝" w:hAnsi="ＭＳ 明朝"/>
        </w:rPr>
      </w:pPr>
    </w:p>
    <w:p w14:paraId="37D9209E" w14:textId="25156DD1" w:rsidR="0012428F" w:rsidRPr="0012428F" w:rsidRDefault="0012428F" w:rsidP="0012428F">
      <w:pPr>
        <w:rPr>
          <w:rFonts w:ascii="ＭＳ 明朝" w:eastAsia="ＭＳ 明朝" w:hAnsi="ＭＳ 明朝"/>
          <w:u w:val="single"/>
        </w:rPr>
      </w:pPr>
      <w:r w:rsidRPr="0012428F">
        <w:rPr>
          <w:rFonts w:ascii="ＭＳ 明朝" w:eastAsia="ＭＳ 明朝" w:hAnsi="ＭＳ 明朝" w:hint="eastAsia"/>
          <w:u w:val="single"/>
        </w:rPr>
        <w:t xml:space="preserve">第６条　</w:t>
      </w:r>
      <w:r w:rsidRPr="0012428F">
        <w:rPr>
          <w:rFonts w:ascii="ＭＳ 明朝" w:eastAsia="ＭＳ 明朝" w:hAnsi="ＭＳ 明朝" w:hint="eastAsia"/>
          <w:u w:val="single"/>
        </w:rPr>
        <w:t>外来における院内のゾーニング・動線分離</w:t>
      </w:r>
    </w:p>
    <w:p w14:paraId="4A1FEDAB" w14:textId="3BEE7CB1" w:rsidR="0012428F" w:rsidRPr="0012428F" w:rsidRDefault="00A376D7" w:rsidP="0012428F">
      <w:pPr>
        <w:ind w:leftChars="200" w:left="480"/>
        <w:rPr>
          <w:rFonts w:ascii="ＭＳ 明朝" w:eastAsia="ＭＳ 明朝" w:hAnsi="ＭＳ 明朝"/>
          <w:u w:val="single"/>
        </w:rPr>
      </w:pPr>
      <w:r>
        <w:rPr>
          <w:rFonts w:ascii="ＭＳ 明朝" w:eastAsia="ＭＳ 明朝" w:hAnsi="ＭＳ 明朝" w:hint="eastAsia"/>
          <w:u w:val="single"/>
        </w:rPr>
        <w:t>空間的・時間的分離を含む感染対策として、</w:t>
      </w:r>
      <w:r w:rsidR="0012428F" w:rsidRPr="0012428F">
        <w:rPr>
          <w:rFonts w:ascii="ＭＳ 明朝" w:eastAsia="ＭＳ 明朝" w:hAnsi="ＭＳ 明朝" w:hint="eastAsia"/>
          <w:u w:val="single"/>
        </w:rPr>
        <w:t>以下の対応を行う。</w:t>
      </w:r>
    </w:p>
    <w:p w14:paraId="1FC52105" w14:textId="3E8661BC" w:rsidR="0012428F" w:rsidRPr="0012428F" w:rsidRDefault="0012428F" w:rsidP="0012428F">
      <w:pPr>
        <w:ind w:leftChars="200" w:left="480"/>
        <w:rPr>
          <w:rFonts w:ascii="ＭＳ 明朝" w:eastAsia="ＭＳ 明朝" w:hAnsi="ＭＳ 明朝"/>
          <w:u w:val="single"/>
        </w:rPr>
      </w:pPr>
      <w:r w:rsidRPr="0012428F">
        <w:rPr>
          <w:rFonts w:ascii="ＭＳ 明朝" w:eastAsia="ＭＳ 明朝" w:hAnsi="ＭＳ 明朝" w:hint="eastAsia"/>
          <w:u w:val="single"/>
        </w:rPr>
        <w:t xml:space="preserve">①　</w:t>
      </w:r>
      <w:r w:rsidRPr="0012428F">
        <w:rPr>
          <w:rFonts w:ascii="ＭＳ 明朝" w:eastAsia="ＭＳ 明朝" w:hAnsi="ＭＳ 明朝"/>
          <w:u w:val="single"/>
        </w:rPr>
        <w:t>待合の工夫</w:t>
      </w:r>
      <w:r w:rsidRPr="0012428F">
        <w:rPr>
          <w:rFonts w:ascii="ＭＳ 明朝" w:eastAsia="ＭＳ 明朝" w:hAnsi="ＭＳ 明朝" w:hint="eastAsia"/>
          <w:u w:val="single"/>
        </w:rPr>
        <w:t>（例）</w:t>
      </w:r>
      <w:r w:rsidRPr="0012428F">
        <w:rPr>
          <w:rFonts w:ascii="ＭＳ 明朝" w:eastAsia="ＭＳ 明朝" w:hAnsi="ＭＳ 明朝"/>
          <w:u w:val="single"/>
        </w:rPr>
        <w:t>：自家用車で来院している患者は車中で待機</w:t>
      </w:r>
    </w:p>
    <w:p w14:paraId="68908B90" w14:textId="7F0EF3BF" w:rsidR="0012428F" w:rsidRPr="0012428F" w:rsidRDefault="0012428F" w:rsidP="0012428F">
      <w:pPr>
        <w:ind w:leftChars="200" w:left="480"/>
        <w:rPr>
          <w:rFonts w:ascii="ＭＳ 明朝" w:eastAsia="ＭＳ 明朝" w:hAnsi="ＭＳ 明朝"/>
          <w:u w:val="single"/>
        </w:rPr>
      </w:pPr>
      <w:r w:rsidRPr="0012428F">
        <w:rPr>
          <w:rFonts w:ascii="ＭＳ 明朝" w:eastAsia="ＭＳ 明朝" w:hAnsi="ＭＳ 明朝" w:hint="eastAsia"/>
          <w:u w:val="single"/>
        </w:rPr>
        <w:lastRenderedPageBreak/>
        <w:t xml:space="preserve">②　</w:t>
      </w:r>
      <w:r w:rsidRPr="0012428F">
        <w:rPr>
          <w:rFonts w:ascii="ＭＳ 明朝" w:eastAsia="ＭＳ 明朝" w:hAnsi="ＭＳ 明朝"/>
          <w:u w:val="single"/>
        </w:rPr>
        <w:t>診察・検体採取時の工夫</w:t>
      </w:r>
      <w:r w:rsidRPr="0012428F">
        <w:rPr>
          <w:rFonts w:ascii="ＭＳ 明朝" w:eastAsia="ＭＳ 明朝" w:hAnsi="ＭＳ 明朝" w:hint="eastAsia"/>
          <w:u w:val="single"/>
        </w:rPr>
        <w:t>（例）</w:t>
      </w:r>
      <w:r w:rsidRPr="0012428F">
        <w:rPr>
          <w:rFonts w:ascii="ＭＳ 明朝" w:eastAsia="ＭＳ 明朝" w:hAnsi="ＭＳ 明朝"/>
          <w:u w:val="single"/>
        </w:rPr>
        <w:t>：</w:t>
      </w:r>
    </w:p>
    <w:p w14:paraId="0C470FD9" w14:textId="77777777" w:rsidR="0012428F" w:rsidRPr="0012428F" w:rsidRDefault="0012428F" w:rsidP="0012428F">
      <w:pPr>
        <w:ind w:leftChars="300" w:left="720"/>
        <w:rPr>
          <w:rFonts w:ascii="ＭＳ 明朝" w:eastAsia="ＭＳ 明朝" w:hAnsi="ＭＳ 明朝"/>
          <w:u w:val="single"/>
        </w:rPr>
      </w:pPr>
      <w:r w:rsidRPr="0012428F">
        <w:rPr>
          <w:rFonts w:ascii="ＭＳ 明朝" w:eastAsia="ＭＳ 明朝" w:hAnsi="ＭＳ 明朝" w:hint="eastAsia"/>
          <w:u w:val="single"/>
        </w:rPr>
        <w:t>・パーティションによる簡易な分離、空き部屋等の活用</w:t>
      </w:r>
    </w:p>
    <w:p w14:paraId="1D37A6F7" w14:textId="77777777" w:rsidR="0012428F" w:rsidRPr="0012428F" w:rsidRDefault="0012428F" w:rsidP="0012428F">
      <w:pPr>
        <w:ind w:leftChars="300" w:left="720"/>
        <w:rPr>
          <w:rFonts w:ascii="ＭＳ 明朝" w:eastAsia="ＭＳ 明朝" w:hAnsi="ＭＳ 明朝"/>
          <w:u w:val="single"/>
        </w:rPr>
      </w:pPr>
      <w:r w:rsidRPr="0012428F">
        <w:rPr>
          <w:rFonts w:ascii="ＭＳ 明朝" w:eastAsia="ＭＳ 明朝" w:hAnsi="ＭＳ 明朝" w:hint="eastAsia"/>
          <w:u w:val="single"/>
        </w:rPr>
        <w:t>・検体採取を屋外や駐車場の車中で実施</w:t>
      </w:r>
      <w:r w:rsidRPr="0012428F">
        <w:rPr>
          <w:rFonts w:ascii="ＭＳ 明朝" w:eastAsia="ＭＳ 明朝" w:hAnsi="ＭＳ 明朝"/>
          <w:u w:val="single"/>
        </w:rPr>
        <w:t xml:space="preserve"> (プライバシーに配慮)</w:t>
      </w:r>
    </w:p>
    <w:p w14:paraId="7B0D0EDE" w14:textId="77777777" w:rsidR="0012428F" w:rsidRPr="0012428F" w:rsidRDefault="0012428F" w:rsidP="0012428F">
      <w:pPr>
        <w:ind w:leftChars="300" w:left="720"/>
        <w:rPr>
          <w:rFonts w:ascii="ＭＳ 明朝" w:eastAsia="ＭＳ 明朝" w:hAnsi="ＭＳ 明朝"/>
          <w:u w:val="single"/>
        </w:rPr>
      </w:pPr>
      <w:r w:rsidRPr="0012428F">
        <w:rPr>
          <w:rFonts w:ascii="ＭＳ 明朝" w:eastAsia="ＭＳ 明朝" w:hAnsi="ＭＳ 明朝" w:hint="eastAsia"/>
          <w:u w:val="single"/>
        </w:rPr>
        <w:t>・発熱患者の導線を分離（矢印等で解りやすく表示）</w:t>
      </w:r>
    </w:p>
    <w:p w14:paraId="5833DB10" w14:textId="00421E6C" w:rsidR="0012428F" w:rsidRPr="0012428F" w:rsidRDefault="0012428F" w:rsidP="0012428F">
      <w:pPr>
        <w:ind w:leftChars="200" w:left="480"/>
        <w:rPr>
          <w:rFonts w:ascii="ＭＳ 明朝" w:eastAsia="ＭＳ 明朝" w:hAnsi="ＭＳ 明朝"/>
          <w:u w:val="single"/>
        </w:rPr>
      </w:pPr>
      <w:r w:rsidRPr="0012428F">
        <w:rPr>
          <w:rFonts w:ascii="ＭＳ 明朝" w:eastAsia="ＭＳ 明朝" w:hAnsi="ＭＳ 明朝" w:hint="eastAsia"/>
          <w:u w:val="single"/>
        </w:rPr>
        <w:t>③</w:t>
      </w:r>
      <w:r w:rsidRPr="0012428F">
        <w:rPr>
          <w:rFonts w:ascii="ＭＳ 明朝" w:eastAsia="ＭＳ 明朝" w:hAnsi="ＭＳ 明朝"/>
          <w:u w:val="single"/>
        </w:rPr>
        <w:t>上記の空間的分離が構造的に困難な場合は時間的分離で対応</w:t>
      </w:r>
    </w:p>
    <w:p w14:paraId="2DEE9998" w14:textId="30936BB4" w:rsidR="0012428F" w:rsidRPr="00A376D7" w:rsidRDefault="0012428F" w:rsidP="0012428F">
      <w:pPr>
        <w:ind w:leftChars="200" w:left="480"/>
        <w:rPr>
          <w:rFonts w:ascii="ＭＳ 明朝" w:eastAsia="ＭＳ 明朝" w:hAnsi="ＭＳ 明朝"/>
          <w:sz w:val="18"/>
          <w:szCs w:val="18"/>
        </w:rPr>
      </w:pPr>
      <w:r w:rsidRPr="00A376D7">
        <w:rPr>
          <w:rFonts w:ascii="ＭＳ 明朝" w:eastAsia="ＭＳ 明朝" w:hAnsi="ＭＳ 明朝" w:hint="eastAsia"/>
          <w:sz w:val="18"/>
          <w:szCs w:val="18"/>
        </w:rPr>
        <w:t>（編注）上記</w:t>
      </w:r>
      <w:r w:rsidR="00A376D7" w:rsidRPr="00A376D7">
        <w:rPr>
          <w:rFonts w:ascii="ＭＳ 明朝" w:eastAsia="ＭＳ 明朝" w:hAnsi="ＭＳ 明朝" w:hint="eastAsia"/>
          <w:sz w:val="18"/>
          <w:szCs w:val="18"/>
        </w:rPr>
        <w:t>下線部は、2024年（令和６年）度改定における施設基準の変更への対応</w:t>
      </w:r>
      <w:r w:rsidRPr="00A376D7">
        <w:rPr>
          <w:rFonts w:ascii="ＭＳ 明朝" w:eastAsia="ＭＳ 明朝" w:hAnsi="ＭＳ 明朝" w:hint="eastAsia"/>
          <w:sz w:val="18"/>
          <w:szCs w:val="18"/>
        </w:rPr>
        <w:t>。</w:t>
      </w:r>
    </w:p>
    <w:p w14:paraId="211CE401" w14:textId="77777777" w:rsidR="0012428F" w:rsidRPr="00A376D7" w:rsidRDefault="0012428F" w:rsidP="00F83B99">
      <w:pPr>
        <w:rPr>
          <w:rFonts w:ascii="ＭＳ 明朝" w:eastAsia="ＭＳ 明朝" w:hAnsi="ＭＳ 明朝" w:hint="eastAsia"/>
        </w:rPr>
      </w:pPr>
    </w:p>
    <w:p w14:paraId="67DF10B0" w14:textId="001648B3"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12428F">
        <w:rPr>
          <w:rFonts w:ascii="ＭＳ ゴシック" w:eastAsia="ＭＳ ゴシック" w:hAnsi="ＭＳ ゴシック" w:hint="eastAsia"/>
        </w:rPr>
        <w:t>７</w:t>
      </w:r>
      <w:r w:rsidRPr="002A47B8">
        <w:rPr>
          <w:rFonts w:ascii="ＭＳ ゴシック" w:eastAsia="ＭＳ ゴシック" w:hAnsi="ＭＳ ゴシック"/>
        </w:rPr>
        <w:t xml:space="preserve">条　</w:t>
      </w:r>
      <w:r w:rsidR="0012428F">
        <w:rPr>
          <w:rFonts w:ascii="ＭＳ ゴシック" w:eastAsia="ＭＳ ゴシック" w:hAnsi="ＭＳ ゴシック" w:hint="eastAsia"/>
        </w:rPr>
        <w:t>従業員</w:t>
      </w:r>
      <w:r w:rsidRPr="002A47B8">
        <w:rPr>
          <w:rFonts w:ascii="ＭＳ ゴシック" w:eastAsia="ＭＳ ゴシック" w:hAnsi="ＭＳ ゴシック"/>
        </w:rPr>
        <w:t>研修</w:t>
      </w:r>
    </w:p>
    <w:p w14:paraId="7A009B95" w14:textId="5D29C452" w:rsidR="002A47B8"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院内感染防止対策の基本的考え方及び具体的方策について</w:t>
      </w:r>
      <w:r w:rsidR="0012428F">
        <w:rPr>
          <w:rFonts w:ascii="ＭＳ 明朝" w:eastAsia="ＭＳ 明朝" w:hAnsi="ＭＳ 明朝" w:hint="eastAsia"/>
        </w:rPr>
        <w:t>従業員</w:t>
      </w:r>
      <w:r w:rsidRPr="00F83B99">
        <w:rPr>
          <w:rFonts w:ascii="ＭＳ 明朝" w:eastAsia="ＭＳ 明朝" w:hAnsi="ＭＳ 明朝" w:hint="eastAsia"/>
        </w:rPr>
        <w:t>に周知徹底を図ることを目的に当院の実情に即した内容で、職種横断的な参加の下に、開催する。</w:t>
      </w:r>
    </w:p>
    <w:p w14:paraId="784F1186" w14:textId="77777777" w:rsidR="002A47B8"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院内研修は、年</w:t>
      </w:r>
      <w:r w:rsidR="002A47B8">
        <w:rPr>
          <w:rFonts w:ascii="ＭＳ 明朝" w:eastAsia="ＭＳ 明朝" w:hAnsi="ＭＳ 明朝" w:hint="eastAsia"/>
        </w:rPr>
        <w:t>２</w:t>
      </w:r>
      <w:r w:rsidRPr="00F83B99">
        <w:rPr>
          <w:rFonts w:ascii="ＭＳ 明朝" w:eastAsia="ＭＳ 明朝" w:hAnsi="ＭＳ 明朝"/>
        </w:rPr>
        <w:t>回開催する。また、必要に応じて随時開催する。</w:t>
      </w:r>
    </w:p>
    <w:p w14:paraId="43363FE1" w14:textId="0B3B2D8C"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院内研修の実施内容（開催又は受講日時、出席者、研修項目）について記録する。</w:t>
      </w:r>
    </w:p>
    <w:p w14:paraId="60DE0EAD" w14:textId="77777777" w:rsidR="002A47B8" w:rsidRDefault="002A47B8" w:rsidP="00F83B99">
      <w:pPr>
        <w:rPr>
          <w:rFonts w:ascii="ＭＳ 明朝" w:eastAsia="ＭＳ 明朝" w:hAnsi="ＭＳ 明朝"/>
        </w:rPr>
      </w:pPr>
    </w:p>
    <w:p w14:paraId="133D7900" w14:textId="5D9CBFC0"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12428F">
        <w:rPr>
          <w:rFonts w:ascii="ＭＳ ゴシック" w:eastAsia="ＭＳ ゴシック" w:hAnsi="ＭＳ ゴシック" w:hint="eastAsia"/>
        </w:rPr>
        <w:t>８</w:t>
      </w:r>
      <w:r w:rsidRPr="002A47B8">
        <w:rPr>
          <w:rFonts w:ascii="ＭＳ ゴシック" w:eastAsia="ＭＳ ゴシック" w:hAnsi="ＭＳ ゴシック"/>
        </w:rPr>
        <w:t>条　院内感染発生時の対応</w:t>
      </w:r>
    </w:p>
    <w:p w14:paraId="18CCC0A1" w14:textId="78EF1853"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院内感染発生時は、その状況及び患者への対応等を院内感染管理者に報告する。院内感染管理者は、速やかに発生の原因を究明し、改善策を立案し、実施するために全職員への周知徹底を図る。</w:t>
      </w:r>
    </w:p>
    <w:p w14:paraId="1953296D" w14:textId="77777777" w:rsidR="002A47B8" w:rsidRDefault="002A47B8" w:rsidP="00F83B99">
      <w:pPr>
        <w:rPr>
          <w:rFonts w:ascii="ＭＳ 明朝" w:eastAsia="ＭＳ 明朝" w:hAnsi="ＭＳ 明朝"/>
        </w:rPr>
      </w:pPr>
    </w:p>
    <w:p w14:paraId="02069E75" w14:textId="48907E31"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12428F">
        <w:rPr>
          <w:rFonts w:ascii="ＭＳ ゴシック" w:eastAsia="ＭＳ ゴシック" w:hAnsi="ＭＳ ゴシック" w:hint="eastAsia"/>
        </w:rPr>
        <w:t>９</w:t>
      </w:r>
      <w:r w:rsidRPr="002A47B8">
        <w:rPr>
          <w:rFonts w:ascii="ＭＳ ゴシック" w:eastAsia="ＭＳ ゴシック" w:hAnsi="ＭＳ ゴシック"/>
        </w:rPr>
        <w:t>条　院内感染対策マニュアル</w:t>
      </w:r>
    </w:p>
    <w:p w14:paraId="52F9AA4C" w14:textId="77777777"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別紙、院内感染対策マニュアルに沿って、手洗いの徹底など感染対策に常に努める。</w:t>
      </w:r>
    </w:p>
    <w:p w14:paraId="4B4C90D0" w14:textId="77777777" w:rsidR="002A47B8" w:rsidRDefault="002A47B8" w:rsidP="00F83B99">
      <w:pPr>
        <w:rPr>
          <w:rFonts w:ascii="ＭＳ 明朝" w:eastAsia="ＭＳ 明朝" w:hAnsi="ＭＳ 明朝"/>
        </w:rPr>
      </w:pPr>
    </w:p>
    <w:p w14:paraId="4F06FD81" w14:textId="177227F3"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12428F">
        <w:rPr>
          <w:rFonts w:ascii="ＭＳ ゴシック" w:eastAsia="ＭＳ ゴシック" w:hAnsi="ＭＳ ゴシック" w:hint="eastAsia"/>
        </w:rPr>
        <w:t>10</w:t>
      </w:r>
      <w:r w:rsidRPr="002A47B8">
        <w:rPr>
          <w:rFonts w:ascii="ＭＳ ゴシック" w:eastAsia="ＭＳ ゴシック" w:hAnsi="ＭＳ ゴシック"/>
        </w:rPr>
        <w:t>条　患者への情報提供と説明</w:t>
      </w:r>
    </w:p>
    <w:p w14:paraId="32406F37" w14:textId="77777777" w:rsidR="0012428F" w:rsidRDefault="0012428F" w:rsidP="0012428F">
      <w:pPr>
        <w:ind w:leftChars="100" w:left="240"/>
        <w:rPr>
          <w:rFonts w:ascii="ＭＳ 明朝" w:eastAsia="ＭＳ 明朝" w:hAnsi="ＭＳ 明朝"/>
        </w:rPr>
      </w:pPr>
      <w:r>
        <w:rPr>
          <w:rFonts w:ascii="ＭＳ 明朝" w:eastAsia="ＭＳ 明朝" w:hAnsi="ＭＳ 明朝" w:hint="eastAsia"/>
        </w:rPr>
        <w:t>①</w:t>
      </w:r>
      <w:r w:rsidR="00F83B99" w:rsidRPr="00F83B99">
        <w:rPr>
          <w:rFonts w:ascii="ＭＳ 明朝" w:eastAsia="ＭＳ 明朝" w:hAnsi="ＭＳ 明朝" w:hint="eastAsia"/>
        </w:rPr>
        <w:t>本指針は、患者又は家族が閲覧できるようにする。</w:t>
      </w:r>
    </w:p>
    <w:p w14:paraId="3303BC4F" w14:textId="53398F71" w:rsidR="00F83B99" w:rsidRPr="00F83B99" w:rsidRDefault="0012428F" w:rsidP="0012428F">
      <w:pPr>
        <w:ind w:leftChars="100" w:left="480" w:hangingChars="100" w:hanging="240"/>
        <w:rPr>
          <w:rFonts w:ascii="ＭＳ 明朝" w:eastAsia="ＭＳ 明朝" w:hAnsi="ＭＳ 明朝"/>
        </w:rPr>
      </w:pPr>
      <w:r>
        <w:rPr>
          <w:rFonts w:ascii="ＭＳ 明朝" w:eastAsia="ＭＳ 明朝" w:hAnsi="ＭＳ 明朝" w:hint="eastAsia"/>
        </w:rPr>
        <w:t>②</w:t>
      </w:r>
      <w:r w:rsidR="00F83B99" w:rsidRPr="00F83B99">
        <w:rPr>
          <w:rFonts w:ascii="ＭＳ 明朝" w:eastAsia="ＭＳ 明朝" w:hAnsi="ＭＳ 明朝" w:hint="eastAsia"/>
        </w:rPr>
        <w:t>疾病の説明とともに、感染防止の基本についても説明して、理解を得た上で、協力を求める。</w:t>
      </w:r>
    </w:p>
    <w:p w14:paraId="0ECD35DC" w14:textId="77777777" w:rsidR="002A47B8" w:rsidRDefault="002A47B8" w:rsidP="00F83B99">
      <w:pPr>
        <w:rPr>
          <w:rFonts w:ascii="ＭＳ 明朝" w:eastAsia="ＭＳ 明朝" w:hAnsi="ＭＳ 明朝"/>
        </w:rPr>
      </w:pPr>
    </w:p>
    <w:p w14:paraId="315BE802" w14:textId="6EB861A2" w:rsidR="00F83B99" w:rsidRPr="00F25645"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0012428F">
        <w:rPr>
          <w:rFonts w:ascii="ＭＳ ゴシック" w:eastAsia="ＭＳ ゴシック" w:hAnsi="ＭＳ ゴシック" w:hint="eastAsia"/>
        </w:rPr>
        <w:t>11</w:t>
      </w:r>
      <w:r w:rsidRPr="00F25645">
        <w:rPr>
          <w:rFonts w:ascii="ＭＳ ゴシック" w:eastAsia="ＭＳ ゴシック" w:hAnsi="ＭＳ ゴシック"/>
        </w:rPr>
        <w:t>条　新型コロナウイルス感染症に対応した感染対策</w:t>
      </w:r>
    </w:p>
    <w:p w14:paraId="1D227E42" w14:textId="2FD573FD"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上記に加え、新型コロナウイルス感染症に対応した感染対策のため、「新型コロナウイルス感染症に対応した院内感染対策」を実施する。</w:t>
      </w:r>
    </w:p>
    <w:p w14:paraId="74CBD349" w14:textId="77777777" w:rsidR="002A47B8" w:rsidRDefault="002A47B8" w:rsidP="00F83B99">
      <w:pPr>
        <w:rPr>
          <w:rFonts w:ascii="ＭＳ 明朝" w:eastAsia="ＭＳ 明朝" w:hAnsi="ＭＳ 明朝"/>
        </w:rPr>
      </w:pPr>
    </w:p>
    <w:p w14:paraId="4F527C66" w14:textId="24449656" w:rsidR="00F83B99" w:rsidRPr="00F25645"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0012428F">
        <w:rPr>
          <w:rFonts w:ascii="ＭＳ ゴシック" w:eastAsia="ＭＳ ゴシック" w:hAnsi="ＭＳ ゴシック" w:hint="eastAsia"/>
        </w:rPr>
        <w:t>12</w:t>
      </w:r>
      <w:r w:rsidRPr="00F25645">
        <w:rPr>
          <w:rFonts w:ascii="ＭＳ ゴシック" w:eastAsia="ＭＳ ゴシック" w:hAnsi="ＭＳ ゴシック"/>
        </w:rPr>
        <w:t>条　その他の医療機関内における院内感染対策の推進</w:t>
      </w:r>
    </w:p>
    <w:p w14:paraId="2A7B2767" w14:textId="77777777" w:rsidR="00F83B99" w:rsidRPr="00F83B99" w:rsidRDefault="00F83B99" w:rsidP="00F25645">
      <w:pPr>
        <w:ind w:leftChars="100" w:left="240" w:firstLineChars="100" w:firstLine="240"/>
        <w:rPr>
          <w:rFonts w:ascii="ＭＳ 明朝" w:eastAsia="ＭＳ 明朝" w:hAnsi="ＭＳ 明朝"/>
        </w:rPr>
      </w:pPr>
      <w:r w:rsidRPr="00F83B99">
        <w:rPr>
          <w:rFonts w:ascii="ＭＳ 明朝" w:eastAsia="ＭＳ 明朝" w:hAnsi="ＭＳ 明朝" w:hint="eastAsia"/>
        </w:rPr>
        <w:t>全職員が医療従事者として健康に関して自己管理につとめ、職業感染を予防する。</w:t>
      </w:r>
    </w:p>
    <w:p w14:paraId="6B298DE7" w14:textId="77777777" w:rsidR="00F25645" w:rsidRDefault="00F25645" w:rsidP="00F83B99">
      <w:pPr>
        <w:rPr>
          <w:rFonts w:ascii="ＭＳ 明朝" w:eastAsia="ＭＳ 明朝" w:hAnsi="ＭＳ 明朝"/>
        </w:rPr>
      </w:pPr>
    </w:p>
    <w:p w14:paraId="51A365CC" w14:textId="6F9CD5CF" w:rsidR="00F83B99"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0012428F">
        <w:rPr>
          <w:rFonts w:ascii="ＭＳ ゴシック" w:eastAsia="ＭＳ ゴシック" w:hAnsi="ＭＳ ゴシック" w:hint="eastAsia"/>
        </w:rPr>
        <w:t>13</w:t>
      </w:r>
      <w:r w:rsidRPr="00F25645">
        <w:rPr>
          <w:rFonts w:ascii="ＭＳ ゴシック" w:eastAsia="ＭＳ ゴシック" w:hAnsi="ＭＳ ゴシック"/>
        </w:rPr>
        <w:t>条　感染防止対策部門の組織配置</w:t>
      </w:r>
    </w:p>
    <w:p w14:paraId="1E5F378D" w14:textId="35ADD1CD" w:rsidR="00B5002B" w:rsidRDefault="00B5002B" w:rsidP="00B5002B">
      <w:pPr>
        <w:ind w:leftChars="100" w:left="240" w:firstLineChars="100" w:firstLine="240"/>
        <w:rPr>
          <w:rFonts w:ascii="ＭＳ ゴシック" w:eastAsia="ＭＳ ゴシック" w:hAnsi="ＭＳ ゴシック"/>
        </w:rPr>
      </w:pPr>
      <w:r>
        <w:rPr>
          <w:rFonts w:ascii="ＭＳ 明朝" w:eastAsia="ＭＳ 明朝" w:hAnsi="ＭＳ 明朝" w:hint="eastAsia"/>
        </w:rPr>
        <w:t>以下の通りとする。</w:t>
      </w:r>
    </w:p>
    <w:p w14:paraId="18C4BC94" w14:textId="70A7EB53" w:rsidR="00B5002B" w:rsidRPr="00F25645" w:rsidRDefault="00B5002B" w:rsidP="00F83B9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4FBB74D" wp14:editId="7A83B94F">
                <wp:simplePos x="0" y="0"/>
                <wp:positionH relativeFrom="margin">
                  <wp:posOffset>2298065</wp:posOffset>
                </wp:positionH>
                <wp:positionV relativeFrom="paragraph">
                  <wp:posOffset>140970</wp:posOffset>
                </wp:positionV>
                <wp:extent cx="1512000" cy="360000"/>
                <wp:effectExtent l="0" t="0" r="12065" b="21590"/>
                <wp:wrapNone/>
                <wp:docPr id="1" name="正方形/長方形 1"/>
                <wp:cNvGraphicFramePr/>
                <a:graphic xmlns:a="http://schemas.openxmlformats.org/drawingml/2006/main">
                  <a:graphicData uri="http://schemas.microsoft.com/office/word/2010/wordprocessingShape">
                    <wps:wsp>
                      <wps:cNvSpPr/>
                      <wps:spPr>
                        <a:xfrm>
                          <a:off x="0" y="0"/>
                          <a:ext cx="1512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F63D" id="正方形/長方形 1" o:spid="_x0000_s1026" style="position:absolute;left:0;text-align:left;margin-left:180.95pt;margin-top:11.1pt;width:119.0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" filled="f" strokecolor="black [3213]" strokeweight="1pt">
                <w10:wrap anchorx="margin"/>
              </v:rect>
            </w:pict>
          </mc:Fallback>
        </mc:AlternateContent>
      </w:r>
    </w:p>
    <w:p w14:paraId="0485129D" w14:textId="3F80CB0A"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t xml:space="preserve">院長　</w:t>
      </w:r>
      <w:r w:rsidR="00B5002B" w:rsidRPr="00B5002B">
        <w:rPr>
          <w:rFonts w:ascii="ＭＳ ゴシック" w:eastAsia="ＭＳ ゴシック" w:hAnsi="ＭＳ ゴシック" w:hint="eastAsia"/>
        </w:rPr>
        <w:t>○○　○○</w:t>
      </w:r>
    </w:p>
    <w:p w14:paraId="5684D295" w14:textId="2CED07B0" w:rsidR="00B5002B" w:rsidRDefault="00B5002B" w:rsidP="00F83B9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C4CC2C2" wp14:editId="70BD3108">
                <wp:simplePos x="0" y="0"/>
                <wp:positionH relativeFrom="margin">
                  <wp:align>center</wp:align>
                </wp:positionH>
                <wp:positionV relativeFrom="paragraph">
                  <wp:posOffset>43180</wp:posOffset>
                </wp:positionV>
                <wp:extent cx="0" cy="364490"/>
                <wp:effectExtent l="0" t="0" r="38100" b="35560"/>
                <wp:wrapNone/>
                <wp:docPr id="3" name="直線コネクタ 3"/>
                <wp:cNvGraphicFramePr/>
                <a:graphic xmlns:a="http://schemas.openxmlformats.org/drawingml/2006/main">
                  <a:graphicData uri="http://schemas.microsoft.com/office/word/2010/wordprocessingShape">
                    <wps:wsp>
                      <wps:cNvCnPr/>
                      <wps:spPr>
                        <a:xfrm>
                          <a:off x="0" y="0"/>
                          <a:ext cx="0" cy="3644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6BA71" id="直線コネクタ 3"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3.4pt" to="0,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" strokecolor="black [3200]" strokeweight="1pt">
                <v:stroke joinstyle="miter"/>
                <w10:wrap anchorx="margin"/>
              </v:line>
            </w:pict>
          </mc:Fallback>
        </mc:AlternateContent>
      </w:r>
    </w:p>
    <w:p w14:paraId="19624108" w14:textId="4D757851" w:rsidR="00B5002B" w:rsidRDefault="00B5002B" w:rsidP="00F83B99">
      <w:pPr>
        <w:rPr>
          <w:rFonts w:ascii="ＭＳ 明朝" w:eastAsia="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FAD4E97" wp14:editId="7386967E">
                <wp:simplePos x="0" y="0"/>
                <wp:positionH relativeFrom="margin">
                  <wp:posOffset>1207770</wp:posOffset>
                </wp:positionH>
                <wp:positionV relativeFrom="paragraph">
                  <wp:posOffset>179070</wp:posOffset>
                </wp:positionV>
                <wp:extent cx="3599815" cy="539750"/>
                <wp:effectExtent l="0" t="0" r="19685" b="12700"/>
                <wp:wrapNone/>
                <wp:docPr id="2" name="正方形/長方形 2"/>
                <wp:cNvGraphicFramePr/>
                <a:graphic xmlns:a="http://schemas.openxmlformats.org/drawingml/2006/main">
                  <a:graphicData uri="http://schemas.microsoft.com/office/word/2010/wordprocessingShape">
                    <wps:wsp>
                      <wps:cNvSpPr/>
                      <wps:spPr>
                        <a:xfrm>
                          <a:off x="0" y="0"/>
                          <a:ext cx="3599815"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8A2E" id="正方形/長方形 2" o:spid="_x0000_s1026" style="position:absolute;left:0;text-align:left;margin-left:95.1pt;margin-top:14.1pt;width:283.45pt;height: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" filled="f" strokecolor="black [3213]" strokeweight="1pt">
                <w10:wrap anchorx="margin"/>
              </v:rect>
            </w:pict>
          </mc:Fallback>
        </mc:AlternateContent>
      </w:r>
    </w:p>
    <w:p w14:paraId="0027B9CD" w14:textId="5A7ECC6E"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t>感染防止対策部門</w:t>
      </w:r>
    </w:p>
    <w:p w14:paraId="0F0F99C2" w14:textId="4E226BB6"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lastRenderedPageBreak/>
        <w:t xml:space="preserve">院内感染管理者　</w:t>
      </w:r>
      <w:r w:rsidR="00B5002B" w:rsidRPr="00B5002B">
        <w:rPr>
          <w:rFonts w:ascii="ＭＳ ゴシック" w:eastAsia="ＭＳ ゴシック" w:hAnsi="ＭＳ ゴシック" w:hint="eastAsia"/>
        </w:rPr>
        <w:t>○○　○○</w:t>
      </w:r>
      <w:r w:rsidRPr="00B5002B">
        <w:rPr>
          <w:rFonts w:ascii="ＭＳ ゴシック" w:eastAsia="ＭＳ ゴシック" w:hAnsi="ＭＳ ゴシック"/>
        </w:rPr>
        <w:t>（医師・看護師等）</w:t>
      </w:r>
    </w:p>
    <w:sectPr w:rsidR="00F83B99" w:rsidRPr="00B5002B" w:rsidSect="00F83B9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77283" w14:textId="77777777" w:rsidR="0099340C" w:rsidRDefault="0099340C" w:rsidP="0099340C">
      <w:r>
        <w:separator/>
      </w:r>
    </w:p>
  </w:endnote>
  <w:endnote w:type="continuationSeparator" w:id="0">
    <w:p w14:paraId="436E935B" w14:textId="77777777" w:rsidR="0099340C" w:rsidRDefault="0099340C" w:rsidP="0099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5B724" w14:textId="77777777" w:rsidR="0099340C" w:rsidRDefault="0099340C" w:rsidP="0099340C">
      <w:r>
        <w:separator/>
      </w:r>
    </w:p>
  </w:footnote>
  <w:footnote w:type="continuationSeparator" w:id="0">
    <w:p w14:paraId="095BCA8A" w14:textId="77777777" w:rsidR="0099340C" w:rsidRDefault="0099340C" w:rsidP="0099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EB"/>
    <w:rsid w:val="0012428F"/>
    <w:rsid w:val="00156052"/>
    <w:rsid w:val="00204183"/>
    <w:rsid w:val="002A47B8"/>
    <w:rsid w:val="00663A68"/>
    <w:rsid w:val="0099340C"/>
    <w:rsid w:val="00A376D7"/>
    <w:rsid w:val="00B5002B"/>
    <w:rsid w:val="00C412EB"/>
    <w:rsid w:val="00F25645"/>
    <w:rsid w:val="00F8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3C3BD"/>
  <w15:chartTrackingRefBased/>
  <w15:docId w15:val="{F055A40F-71CA-4CA5-8293-1610E15E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40C"/>
    <w:pPr>
      <w:tabs>
        <w:tab w:val="center" w:pos="4252"/>
        <w:tab w:val="right" w:pos="8504"/>
      </w:tabs>
      <w:snapToGrid w:val="0"/>
    </w:pPr>
  </w:style>
  <w:style w:type="character" w:customStyle="1" w:styleId="a5">
    <w:name w:val="ヘッダー (文字)"/>
    <w:basedOn w:val="a0"/>
    <w:link w:val="a4"/>
    <w:uiPriority w:val="99"/>
    <w:rsid w:val="0099340C"/>
    <w:rPr>
      <w:sz w:val="24"/>
    </w:rPr>
  </w:style>
  <w:style w:type="paragraph" w:styleId="a6">
    <w:name w:val="footer"/>
    <w:basedOn w:val="a"/>
    <w:link w:val="a7"/>
    <w:uiPriority w:val="99"/>
    <w:unhideWhenUsed/>
    <w:rsid w:val="0099340C"/>
    <w:pPr>
      <w:tabs>
        <w:tab w:val="center" w:pos="4252"/>
        <w:tab w:val="right" w:pos="8504"/>
      </w:tabs>
      <w:snapToGrid w:val="0"/>
    </w:pPr>
  </w:style>
  <w:style w:type="character" w:customStyle="1" w:styleId="a7">
    <w:name w:val="フッター (文字)"/>
    <w:basedOn w:val="a0"/>
    <w:link w:val="a6"/>
    <w:uiPriority w:val="99"/>
    <w:rsid w:val="009934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3</cp:revision>
  <dcterms:created xsi:type="dcterms:W3CDTF">2022-04-11T04:03:00Z</dcterms:created>
  <dcterms:modified xsi:type="dcterms:W3CDTF">2024-05-17T12:21:00Z</dcterms:modified>
</cp:coreProperties>
</file>